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98BFC" w14:textId="5E8B19A3" w:rsidR="001801AC" w:rsidRPr="00B266B0" w:rsidRDefault="001801AC" w:rsidP="001801A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>
        <w:rPr>
          <w:bCs/>
          <w:noProof w:val="0"/>
          <w:sz w:val="24"/>
          <w:szCs w:val="24"/>
        </w:rPr>
        <w:t>02</w:t>
      </w:r>
      <w:r w:rsidRPr="00B266B0">
        <w:rPr>
          <w:bCs/>
          <w:noProof w:val="0"/>
          <w:sz w:val="24"/>
          <w:szCs w:val="24"/>
        </w:rPr>
        <w:tab/>
      </w:r>
      <w:r w:rsidRPr="001801AC">
        <w:rPr>
          <w:bCs/>
          <w:noProof w:val="0"/>
          <w:sz w:val="24"/>
          <w:szCs w:val="24"/>
        </w:rPr>
        <w:t>R2-1806982</w:t>
      </w:r>
      <w:bookmarkStart w:id="0" w:name="_GoBack"/>
      <w:bookmarkEnd w:id="0"/>
    </w:p>
    <w:p w14:paraId="40AC2BF9" w14:textId="56460DC0" w:rsidR="001801AC" w:rsidRPr="00B266B0" w:rsidRDefault="001801AC" w:rsidP="001801A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1801AC">
        <w:rPr>
          <w:rFonts w:eastAsia="SimSun"/>
          <w:i/>
          <w:noProof w:val="0"/>
          <w:sz w:val="24"/>
          <w:szCs w:val="24"/>
          <w:lang w:eastAsia="zh-CN"/>
        </w:rPr>
        <w:t>R2-1806982</w:t>
      </w:r>
    </w:p>
    <w:p w14:paraId="1474C656" w14:textId="77777777" w:rsidR="001801AC" w:rsidRPr="00B266B0" w:rsidRDefault="001801AC" w:rsidP="00CD4C7B">
      <w:pPr>
        <w:pStyle w:val="Header"/>
        <w:rPr>
          <w:bCs/>
          <w:noProof w:val="0"/>
          <w:sz w:val="24"/>
        </w:rPr>
      </w:pPr>
    </w:p>
    <w:p w14:paraId="758E2B30" w14:textId="1D8D52D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73B15" w:rsidRPr="00B73B15">
        <w:rPr>
          <w:rFonts w:cs="Arial"/>
          <w:b/>
          <w:bCs/>
          <w:sz w:val="24"/>
          <w:lang w:eastAsia="ja-JP"/>
        </w:rPr>
        <w:t>10.4.4.2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D7DD53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73B15">
        <w:rPr>
          <w:rFonts w:ascii="Arial" w:hAnsi="Arial" w:cs="Arial"/>
          <w:b/>
          <w:bCs/>
          <w:sz w:val="24"/>
        </w:rPr>
        <w:t>Clarification on fallback band combinations in MR-DC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3398D5AC" w:rsidR="00CD4C7B" w:rsidRPr="006E13D1" w:rsidRDefault="00B73B15" w:rsidP="00CD4C7B">
      <w:r>
        <w:t>In this contribution we attempt to clarify an aspect of how fallback band combinations are interpreted in MR-DC</w:t>
      </w:r>
      <w:r w:rsidR="0056573F">
        <w:t>.</w:t>
      </w:r>
    </w:p>
    <w:p w14:paraId="127ACA6D" w14:textId="12D8BFB1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B73B15">
        <w:t>Background</w:t>
      </w:r>
    </w:p>
    <w:p w14:paraId="7B843471" w14:textId="457A2515" w:rsidR="00B73B15" w:rsidRPr="00B73B15" w:rsidRDefault="00B73B15" w:rsidP="00B73B15">
      <w:r>
        <w:t>An example can clarify the scenario. Let us assume t</w:t>
      </w:r>
      <w:r w:rsidRPr="00B73B15">
        <w:t xml:space="preserve">he eNB and UE can support CA and EN-DC work concurrently. </w:t>
      </w:r>
    </w:p>
    <w:p w14:paraId="467643CF" w14:textId="2205045E" w:rsidR="00B73B15" w:rsidRPr="00B73B15" w:rsidRDefault="00B73B15" w:rsidP="00B73B15">
      <w:r w:rsidRPr="00B73B15">
        <w:t xml:space="preserve">During </w:t>
      </w:r>
      <w:r>
        <w:t xml:space="preserve">initial context setup, assume the CA trigger comes first </w:t>
      </w:r>
      <w:r w:rsidRPr="00B73B15">
        <w:t>(i.e. no EN-DC at this time). If (B1,B2,B3)+(N1,N</w:t>
      </w:r>
      <w:r w:rsidR="001A4B09">
        <w:t>2</w:t>
      </w:r>
      <w:r w:rsidRPr="00B73B15">
        <w:t>,N3) in UE-MRDC-Capability is the candidate band combination for the UE, does the eNB need to further check  whether (B1,B2,B3) is s</w:t>
      </w:r>
      <w:r w:rsidR="009B397C">
        <w:t>upported in UE-EUTRA-Capability when moving away from EN-DC to LTE CA?</w:t>
      </w:r>
      <w:r w:rsidRPr="00B73B15">
        <w:t xml:space="preserve"> </w:t>
      </w:r>
      <w:r w:rsidR="001A4B09">
        <w:t>It is understood that this should not be the case that the eNB does not</w:t>
      </w:r>
      <w:r w:rsidRPr="00B73B15">
        <w:t xml:space="preserve"> need to </w:t>
      </w:r>
      <w:r w:rsidR="001A4B09">
        <w:t>again check</w:t>
      </w:r>
      <w:r w:rsidRPr="00B73B15">
        <w:t xml:space="preserve"> UE-EUTRA-Capability or UE-NR-capability during UE transition </w:t>
      </w:r>
      <w:r w:rsidR="001A4B09">
        <w:t>to</w:t>
      </w:r>
      <w:r w:rsidRPr="00B73B15">
        <w:t xml:space="preserve"> 4G or 5G only mode </w:t>
      </w:r>
      <w:r w:rsidR="001A4B09">
        <w:t>from</w:t>
      </w:r>
      <w:r w:rsidRPr="00B73B15">
        <w:t xml:space="preserve"> 4G+5G mode.</w:t>
      </w:r>
    </w:p>
    <w:p w14:paraId="14E7E71D" w14:textId="6D6C0AE0" w:rsidR="001A4B09" w:rsidRPr="001A4B09" w:rsidRDefault="001A4B09" w:rsidP="001A4B09">
      <w:r w:rsidRPr="001A4B09">
        <w:t xml:space="preserve">One other point </w:t>
      </w:r>
      <w:r>
        <w:t>to clarify is the</w:t>
      </w:r>
      <w:r w:rsidRPr="001A4B09">
        <w:t xml:space="preserve"> rule that UE shall always support fallback combinations for any of its supported band combinations. </w:t>
      </w:r>
    </w:p>
    <w:p w14:paraId="3884F67D" w14:textId="5DB26E5E" w:rsidR="00CD4C7B" w:rsidRPr="001A4B09" w:rsidRDefault="00596359" w:rsidP="001A4B09">
      <w:r>
        <w:t xml:space="preserve">So, </w:t>
      </w:r>
      <w:r w:rsidR="001A4B09">
        <w:t>if UE supports (B1,B2,B3)+(N1,N2</w:t>
      </w:r>
      <w:r w:rsidR="001A4B09" w:rsidRPr="001A4B09">
        <w:t xml:space="preserve">,N3), then it must also support all fallbacks of that, which </w:t>
      </w:r>
      <w:r w:rsidR="001A4B09">
        <w:t>means</w:t>
      </w:r>
      <w:r w:rsidR="001A4B09" w:rsidRPr="001A4B09">
        <w:t xml:space="preserve"> it has to also support (B1,B2,B3) </w:t>
      </w:r>
      <w:r w:rsidR="001A4B09">
        <w:t xml:space="preserve">and (N1,N2,N3) </w:t>
      </w:r>
      <w:r w:rsidR="001A4B09" w:rsidRPr="001A4B09">
        <w:t>in CA as well. And we also state the UE supporting EN-DC in a band co</w:t>
      </w:r>
      <w:r w:rsidR="00E946E3">
        <w:t xml:space="preserve">mbination must also support ALL </w:t>
      </w:r>
      <w:r w:rsidR="001A4B09" w:rsidRPr="001A4B09">
        <w:t>of the BCSs for the band combination, which was put there to ensure compatibility with any fallback options</w:t>
      </w:r>
      <w:r w:rsidR="001A4B09">
        <w:t>.</w:t>
      </w:r>
    </w:p>
    <w:p w14:paraId="43A12B72" w14:textId="4DC73BBE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1A4B09">
        <w:t>Conclusion</w:t>
      </w:r>
    </w:p>
    <w:p w14:paraId="190C81D1" w14:textId="09C221EB" w:rsidR="00CD4C7B" w:rsidRDefault="001A4B09" w:rsidP="00CD4C7B">
      <w:r>
        <w:t>Based on the above explanation, RAN2 is requested to clarify the following:</w:t>
      </w:r>
    </w:p>
    <w:p w14:paraId="63ADA3E3" w14:textId="296D9BC7" w:rsidR="001A4B09" w:rsidRPr="001A4B09" w:rsidRDefault="001A4B09" w:rsidP="00CD4C7B">
      <w:pPr>
        <w:rPr>
          <w:b/>
        </w:rPr>
      </w:pPr>
      <w:r w:rsidRPr="001A4B09">
        <w:rPr>
          <w:b/>
        </w:rPr>
        <w:t xml:space="preserve">Proposal: </w:t>
      </w:r>
      <w:r>
        <w:rPr>
          <w:b/>
        </w:rPr>
        <w:t>RAN2 to clarify that a UE shall support the per RAT standalone band-combination (and all the band combination sets) derived from a given MR-DC band combination.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4AA5C936" w14:textId="06AA5600" w:rsidR="00CD4C7B" w:rsidRPr="006E13D1" w:rsidRDefault="00B273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Rx-18x</w:t>
      </w:r>
      <w:r w:rsidR="0090466A">
        <w:t>xxxx</w:t>
      </w:r>
      <w:r w:rsidR="00CD4C7B" w:rsidRPr="006E13D1">
        <w:t xml:space="preserve"> </w:t>
      </w:r>
      <w:r w:rsidR="00CD4C7B" w:rsidRPr="006E13D1">
        <w:rPr>
          <w:i/>
          <w:iCs/>
        </w:rPr>
        <w:t>Title</w:t>
      </w:r>
      <w:bookmarkEnd w:id="1"/>
      <w:r w:rsidR="0090466A">
        <w:t xml:space="preserve"> - </w:t>
      </w:r>
      <w:r w:rsidR="00CD4C7B" w:rsidRPr="006E13D1">
        <w:t>Company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A6866" w14:textId="77777777" w:rsidR="00412DCB" w:rsidRDefault="00412DCB">
      <w:r>
        <w:separator/>
      </w:r>
    </w:p>
  </w:endnote>
  <w:endnote w:type="continuationSeparator" w:id="0">
    <w:p w14:paraId="44C760ED" w14:textId="77777777" w:rsidR="00412DCB" w:rsidRDefault="00412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7384E" w14:textId="77777777" w:rsidR="00412DCB" w:rsidRDefault="00412DCB">
      <w:r>
        <w:separator/>
      </w:r>
    </w:p>
  </w:footnote>
  <w:footnote w:type="continuationSeparator" w:id="0">
    <w:p w14:paraId="71FA16C3" w14:textId="77777777" w:rsidR="00412DCB" w:rsidRDefault="00412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801AC"/>
    <w:rsid w:val="00194CD0"/>
    <w:rsid w:val="001A4B09"/>
    <w:rsid w:val="001B49C9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F0D22"/>
    <w:rsid w:val="003172DC"/>
    <w:rsid w:val="00325AE3"/>
    <w:rsid w:val="00326069"/>
    <w:rsid w:val="0035462D"/>
    <w:rsid w:val="00364B41"/>
    <w:rsid w:val="003B40AD"/>
    <w:rsid w:val="003C4E37"/>
    <w:rsid w:val="003E16BE"/>
    <w:rsid w:val="004006E8"/>
    <w:rsid w:val="00401855"/>
    <w:rsid w:val="00412DCB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96359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B7FE4"/>
    <w:rsid w:val="007C095F"/>
    <w:rsid w:val="008028A4"/>
    <w:rsid w:val="00813245"/>
    <w:rsid w:val="008768CA"/>
    <w:rsid w:val="00877EF9"/>
    <w:rsid w:val="00880559"/>
    <w:rsid w:val="008B5306"/>
    <w:rsid w:val="008D2E4D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B397C"/>
    <w:rsid w:val="009C19E9"/>
    <w:rsid w:val="009D74A6"/>
    <w:rsid w:val="00A10F02"/>
    <w:rsid w:val="00A204CA"/>
    <w:rsid w:val="00A53724"/>
    <w:rsid w:val="00A82346"/>
    <w:rsid w:val="00A9671C"/>
    <w:rsid w:val="00AA1553"/>
    <w:rsid w:val="00B05962"/>
    <w:rsid w:val="00B15449"/>
    <w:rsid w:val="00B27303"/>
    <w:rsid w:val="00B47FD1"/>
    <w:rsid w:val="00B516BB"/>
    <w:rsid w:val="00B73B15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2835"/>
    <w:rsid w:val="00E77645"/>
    <w:rsid w:val="00E83697"/>
    <w:rsid w:val="00E946E3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5AIRPNAIUNRU-859666464-1565</_dlc_DocId>
    <Information xmlns="3b34c8f0-1ef5-4d1e-bb66-517ce7fe7356" xsi:nil="true"/>
    <_dlc_DocIdUrl xmlns="71c5aaf6-e6ce-465b-b873-5148d2a4c105">
      <Url>https://nokia.sharepoint.com/sites/c5g/e2earch/_layouts/15/DocIdRedir.aspx?ID=5AIRPNAIUNRU-859666464-1565</Url>
      <Description>5AIRPNAIUNRU-859666464-1565</Description>
    </_dlc_DocIdUrl>
    <Associated_x0020_Task xmlns="3b34c8f0-1ef5-4d1e-bb66-517ce7fe7356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DEBD0367-12C0-41A3-A518-41B77C76F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0A57E-14B5-4FB9-B693-3A6E1E9345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E533BD5-FC12-4C4D-B2BD-6F4DAE22A0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14650B-30BC-4FB2-B5CE-8F7B773D61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E9779D-DC8E-4A50-8E49-6329F169E32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54</TotalTime>
  <Pages>1</Pages>
  <Words>206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1872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Ali, Amaanat (Nokia - FI/Espoo)</cp:lastModifiedBy>
  <cp:revision>32</cp:revision>
  <dcterms:created xsi:type="dcterms:W3CDTF">2016-08-12T03:53:00Z</dcterms:created>
  <dcterms:modified xsi:type="dcterms:W3CDTF">2018-05-09T08:50:00Z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febd3949-e2e8-4e7d-a938-7f8fe6e408de</vt:lpwstr>
  </property>
</Properties>
</file>